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96031214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45CC9" w:rsidRPr="007E0F49">
        <w:rPr>
          <w:rFonts w:ascii="Century Gothic" w:hAnsi="Century Gothic"/>
          <w:b/>
          <w:sz w:val="24"/>
          <w:szCs w:val="24"/>
        </w:rPr>
        <w:t>Trigésima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DE0644">
        <w:rPr>
          <w:rFonts w:ascii="Century Gothic" w:hAnsi="Century Gothic"/>
          <w:b/>
          <w:sz w:val="24"/>
          <w:szCs w:val="24"/>
        </w:rPr>
        <w:t>Tercera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3D1ADB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DE0644">
        <w:rPr>
          <w:rFonts w:ascii="Century Gothic" w:hAnsi="Century Gothic"/>
          <w:b/>
          <w:sz w:val="24"/>
          <w:szCs w:val="24"/>
        </w:rPr>
        <w:t>nueve</w:t>
      </w:r>
      <w:r w:rsidR="003D1ADB">
        <w:rPr>
          <w:rFonts w:ascii="Century Gothic" w:hAnsi="Century Gothic"/>
          <w:b/>
          <w:sz w:val="24"/>
          <w:szCs w:val="24"/>
        </w:rPr>
        <w:t xml:space="preserve"> de julio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DE0644" w:rsidRPr="0052553A" w:rsidRDefault="00DE0644" w:rsidP="00DE0644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E0644" w:rsidRPr="0052553A" w:rsidRDefault="00DE0644" w:rsidP="00DE064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E0644" w:rsidRPr="0052553A" w:rsidRDefault="00DE0644" w:rsidP="00DE064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622/2019-B, 629/2019-B y 410/2019-C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Primer Tribunal Colegiado en Materia Administrativa 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106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2019, 311/2018 y 28/2019 </w:t>
      </w:r>
      <w:r w:rsidRPr="0052553A">
        <w:rPr>
          <w:rFonts w:ascii="Century Gothic" w:hAnsi="Century Gothic"/>
          <w:b w:val="0"/>
          <w:sz w:val="24"/>
          <w:szCs w:val="24"/>
        </w:rPr>
        <w:t>recibido</w:t>
      </w:r>
      <w:r>
        <w:rPr>
          <w:rFonts w:ascii="Century Gothic" w:hAnsi="Century Gothic"/>
          <w:b w:val="0"/>
          <w:sz w:val="24"/>
          <w:szCs w:val="24"/>
        </w:rPr>
        <w:t>s los días veinticuatro y veinticinco de julio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presente año,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>.</w:t>
      </w:r>
    </w:p>
    <w:p w:rsidR="00DE0644" w:rsidRDefault="00DE0644" w:rsidP="00DE064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1044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>2018 Recurso de Apelación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derivado del Juicio Administrativo </w:t>
      </w:r>
      <w:r>
        <w:rPr>
          <w:rFonts w:ascii="Century Gothic" w:hAnsi="Century Gothic"/>
          <w:b w:val="0"/>
          <w:sz w:val="24"/>
          <w:szCs w:val="24"/>
        </w:rPr>
        <w:t>1618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>2015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índice de l</w:t>
      </w:r>
      <w:r>
        <w:rPr>
          <w:rFonts w:ascii="Century Gothic" w:hAnsi="Century Gothic"/>
          <w:b w:val="0"/>
          <w:sz w:val="24"/>
          <w:szCs w:val="24"/>
        </w:rPr>
        <w:t>a Cuarta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Sala Unitaria del Tribunal de Justicia Administrativa del Estado, en cumpl</w:t>
      </w:r>
      <w:r>
        <w:rPr>
          <w:rFonts w:ascii="Century Gothic" w:hAnsi="Century Gothic"/>
          <w:b w:val="0"/>
          <w:sz w:val="24"/>
          <w:szCs w:val="24"/>
        </w:rPr>
        <w:t>imiento al Juicio de Amparo 106/2019 del Primer Tribunal Colegiado en Materia Administrativa del Tercer Circuito.</w:t>
      </w:r>
    </w:p>
    <w:p w:rsidR="00DE0644" w:rsidRDefault="00DE0644" w:rsidP="00DE064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189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>2016 Recurso de Apelación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derivado del Juicio Administrativo </w:t>
      </w:r>
      <w:r>
        <w:rPr>
          <w:rFonts w:ascii="Century Gothic" w:hAnsi="Century Gothic"/>
          <w:b w:val="0"/>
          <w:sz w:val="24"/>
          <w:szCs w:val="24"/>
        </w:rPr>
        <w:t>478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>2011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índice de l</w:t>
      </w:r>
      <w:r>
        <w:rPr>
          <w:rFonts w:ascii="Century Gothic" w:hAnsi="Century Gothic"/>
          <w:b w:val="0"/>
          <w:sz w:val="24"/>
          <w:szCs w:val="24"/>
        </w:rPr>
        <w:t>a Primera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Sala Unitaria del Tribunal de Justicia Administrativa del Estado, en cumpl</w:t>
      </w:r>
      <w:r>
        <w:rPr>
          <w:rFonts w:ascii="Century Gothic" w:hAnsi="Century Gothic"/>
          <w:b w:val="0"/>
          <w:sz w:val="24"/>
          <w:szCs w:val="24"/>
        </w:rPr>
        <w:t>imiento al Juicio de Amparo 311/2018 del Primer Tribunal Colegiado en Materia Administrativa del Tercer Circuito.</w:t>
      </w:r>
    </w:p>
    <w:p w:rsidR="00E86C1F" w:rsidRPr="00DE0644" w:rsidRDefault="00DE0644" w:rsidP="00DE064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</w:t>
      </w:r>
      <w:r w:rsidRPr="00DE0644">
        <w:rPr>
          <w:rFonts w:ascii="Century Gothic" w:hAnsi="Century Gothic"/>
          <w:sz w:val="24"/>
          <w:szCs w:val="24"/>
        </w:rPr>
        <w:t>de sentencia del expediente 821/2017 Recurso de Apelación derivado del Juicio Administrativo 204/2011 del índice de la Sexta Sala Unitaria del Tribunal de Justicia Administrativa del Estado, en cumplimiento al Juicio de Amparo 28/2019 del Primer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DE0644">
        <w:rPr>
          <w:rFonts w:ascii="Century Gothic" w:hAnsi="Century Gothic"/>
          <w:b/>
          <w:sz w:val="24"/>
          <w:szCs w:val="24"/>
        </w:rPr>
        <w:t>ADALAJARA, JALISCO, OCHO</w:t>
      </w:r>
      <w:r w:rsidR="003D1ADB">
        <w:rPr>
          <w:rFonts w:ascii="Century Gothic" w:hAnsi="Century Gothic"/>
          <w:b/>
          <w:sz w:val="24"/>
          <w:szCs w:val="24"/>
        </w:rPr>
        <w:t xml:space="preserve"> DE JUL</w:t>
      </w:r>
      <w:r w:rsidR="00134F3B" w:rsidRPr="007E0F49">
        <w:rPr>
          <w:rFonts w:ascii="Century Gothic" w:hAnsi="Century Gothic"/>
          <w:b/>
          <w:sz w:val="24"/>
          <w:szCs w:val="24"/>
        </w:rPr>
        <w:t>IO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6C1F" w:rsidRPr="007E0F49" w:rsidRDefault="00E86C1F" w:rsidP="00E86C1F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MAGISTRADO JOSÉ RAMÓN JIMÉNEZ GUTIÉRREZ </w:t>
      </w:r>
    </w:p>
    <w:permEnd w:id="196031214"/>
    <w:p w:rsidR="00E823F1" w:rsidRPr="00A45CC9" w:rsidRDefault="00E823F1" w:rsidP="00E86C1F"/>
    <w:sectPr w:rsidR="00E823F1" w:rsidRPr="00A45CC9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557AC"/>
    <w:rsid w:val="003622D5"/>
    <w:rsid w:val="00365EB5"/>
    <w:rsid w:val="003C04C0"/>
    <w:rsid w:val="003D1ADB"/>
    <w:rsid w:val="003E135F"/>
    <w:rsid w:val="0044403D"/>
    <w:rsid w:val="00471956"/>
    <w:rsid w:val="00474DF6"/>
    <w:rsid w:val="00485D9E"/>
    <w:rsid w:val="004A0E07"/>
    <w:rsid w:val="004B1312"/>
    <w:rsid w:val="004C1B25"/>
    <w:rsid w:val="00534227"/>
    <w:rsid w:val="00562819"/>
    <w:rsid w:val="00573F42"/>
    <w:rsid w:val="00576C4D"/>
    <w:rsid w:val="005C7239"/>
    <w:rsid w:val="0060460B"/>
    <w:rsid w:val="006061FC"/>
    <w:rsid w:val="006C4524"/>
    <w:rsid w:val="006E5155"/>
    <w:rsid w:val="006E56D6"/>
    <w:rsid w:val="00744890"/>
    <w:rsid w:val="007469F0"/>
    <w:rsid w:val="0074789C"/>
    <w:rsid w:val="00790F37"/>
    <w:rsid w:val="007E0F49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5442-B738-4E5E-9C5F-F5B9DF86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2105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2019-08-21T15:42:00Z</dcterms:created>
  <dcterms:modified xsi:type="dcterms:W3CDTF">2019-08-21T15:42:00Z</dcterms:modified>
</cp:coreProperties>
</file>